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B7223F" w:rsidRPr="00E960BB">
        <w:rPr>
          <w:rFonts w:ascii="Corbel" w:hAnsi="Corbel"/>
          <w:bCs/>
          <w:i/>
        </w:rPr>
        <w:t xml:space="preserve">Załącznik nr 1.5 do Zarządzenia Rektora UR  nr </w:t>
      </w:r>
      <w:r w:rsidR="00B7223F">
        <w:rPr>
          <w:rFonts w:ascii="Corbel" w:hAnsi="Corbel"/>
          <w:bCs/>
          <w:i/>
        </w:rPr>
        <w:t>7</w:t>
      </w:r>
      <w:r w:rsidR="00B7223F" w:rsidRPr="00E960BB">
        <w:rPr>
          <w:rFonts w:ascii="Corbel" w:hAnsi="Corbel"/>
          <w:bCs/>
          <w:i/>
        </w:rPr>
        <w:t>/20</w:t>
      </w:r>
      <w:r w:rsidR="00B7223F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2979AD" w:rsidRDefault="0071620A" w:rsidP="002979A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2979AD">
        <w:rPr>
          <w:rFonts w:ascii="Corbel" w:hAnsi="Corbel"/>
          <w:i/>
          <w:smallCaps/>
          <w:sz w:val="24"/>
          <w:szCs w:val="24"/>
        </w:rPr>
        <w:t>202</w:t>
      </w:r>
      <w:r w:rsidR="00A53CF7">
        <w:rPr>
          <w:rFonts w:ascii="Corbel" w:hAnsi="Corbel"/>
          <w:i/>
          <w:smallCaps/>
          <w:sz w:val="24"/>
          <w:szCs w:val="24"/>
        </w:rPr>
        <w:t>4</w:t>
      </w:r>
      <w:r w:rsidR="002979AD">
        <w:rPr>
          <w:rFonts w:ascii="Corbel" w:hAnsi="Corbel"/>
          <w:i/>
          <w:smallCaps/>
          <w:sz w:val="24"/>
          <w:szCs w:val="24"/>
        </w:rPr>
        <w:t>-202</w:t>
      </w:r>
      <w:r w:rsidR="00A53CF7">
        <w:rPr>
          <w:rFonts w:ascii="Corbel" w:hAnsi="Corbel"/>
          <w:i/>
          <w:smallCaps/>
          <w:sz w:val="24"/>
          <w:szCs w:val="24"/>
        </w:rPr>
        <w:t>9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AA0416">
        <w:rPr>
          <w:rFonts w:ascii="Corbel" w:hAnsi="Corbel"/>
          <w:sz w:val="20"/>
          <w:szCs w:val="20"/>
        </w:rPr>
        <w:t>20</w:t>
      </w:r>
      <w:r w:rsidR="00CC2254">
        <w:rPr>
          <w:rFonts w:ascii="Corbel" w:hAnsi="Corbel"/>
          <w:sz w:val="20"/>
          <w:szCs w:val="20"/>
        </w:rPr>
        <w:t>2</w:t>
      </w:r>
      <w:r w:rsidR="00A53CF7">
        <w:rPr>
          <w:rFonts w:ascii="Corbel" w:hAnsi="Corbel"/>
          <w:sz w:val="20"/>
          <w:szCs w:val="20"/>
        </w:rPr>
        <w:t>4</w:t>
      </w:r>
      <w:r w:rsidR="00AA0416">
        <w:rPr>
          <w:rFonts w:ascii="Corbel" w:hAnsi="Corbel"/>
          <w:sz w:val="20"/>
          <w:szCs w:val="20"/>
        </w:rPr>
        <w:t>/202</w:t>
      </w:r>
      <w:r w:rsidR="00A53CF7">
        <w:rPr>
          <w:rFonts w:ascii="Corbel" w:hAnsi="Corbel"/>
          <w:sz w:val="20"/>
          <w:szCs w:val="20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716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Pierwsza pomoc przedmedyczna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07162E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EA66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Spolecznych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EA66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67A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603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6603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67A2D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603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567A2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27466" w:rsidP="00A53C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66037B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I, semestr </w:t>
            </w:r>
            <w:r w:rsidR="00A53CF7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FF18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G. </w:t>
            </w:r>
            <w:r w:rsidR="0066037B">
              <w:rPr>
                <w:rFonts w:ascii="Corbel" w:hAnsi="Corbel"/>
                <w:b w:val="0"/>
                <w:sz w:val="24"/>
                <w:szCs w:val="24"/>
              </w:rPr>
              <w:t>Organizacja pracy przedszkola i szkoły z elementami prawa oświatowego i praw dziecka oraz kultura przedszkola i szkoły, w tym w zakresie kształcenia uczniów ze specjalnymi potrzebami edukacyjnymi i niepełnosprawnościami.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567A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716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Lek. Dominika Uberman-Kluz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A53C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 </w:t>
            </w:r>
            <w:r w:rsidRPr="00A53CF7">
              <w:rPr>
                <w:rFonts w:ascii="Corbel" w:hAnsi="Corbel"/>
                <w:i/>
                <w:sz w:val="24"/>
                <w:szCs w:val="24"/>
              </w:rPr>
              <w:t>x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B01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67A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A53CF7" w:rsidRDefault="00A53CF7" w:rsidP="0032746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A53CF7" w:rsidRDefault="00A53CF7" w:rsidP="00327466">
      <w:pPr>
        <w:pStyle w:val="Podpunkty"/>
        <w:ind w:left="0"/>
        <w:rPr>
          <w:rFonts w:ascii="Corbel" w:hAnsi="Corbel"/>
          <w:b w:val="0"/>
          <w:i/>
          <w:sz w:val="24"/>
          <w:szCs w:val="24"/>
          <w:lang w:eastAsia="en-US"/>
        </w:rPr>
      </w:pPr>
      <w:r>
        <w:rPr>
          <w:rFonts w:ascii="Corbel" w:hAnsi="Corbel"/>
          <w:b w:val="0"/>
          <w:i/>
          <w:sz w:val="24"/>
          <w:szCs w:val="24"/>
          <w:lang w:eastAsia="en-US"/>
        </w:rPr>
        <w:t xml:space="preserve">x </w:t>
      </w:r>
      <w:r w:rsidRPr="00A53CF7">
        <w:rPr>
          <w:rFonts w:ascii="Corbel" w:hAnsi="Corbel"/>
          <w:b w:val="0"/>
          <w:i/>
          <w:sz w:val="24"/>
          <w:szCs w:val="24"/>
          <w:lang w:eastAsia="en-US"/>
        </w:rPr>
        <w:t>Przesunięcie zaj. z sem. 1 na sem. 2</w:t>
      </w:r>
      <w:r>
        <w:rPr>
          <w:rFonts w:ascii="Corbel" w:hAnsi="Corbel"/>
          <w:b w:val="0"/>
          <w:i/>
          <w:sz w:val="24"/>
          <w:szCs w:val="24"/>
          <w:lang w:eastAsia="en-US"/>
        </w:rPr>
        <w:t xml:space="preserve"> uchwała RD 81/06/2024</w:t>
      </w:r>
    </w:p>
    <w:p w:rsidR="00A53CF7" w:rsidRPr="00A53CF7" w:rsidRDefault="00A53CF7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i/>
          <w:smallCaps w:val="0"/>
          <w:szCs w:val="24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66037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FF184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07218B">
        <w:rPr>
          <w:rFonts w:ascii="Corbel" w:hAnsi="Corbel"/>
          <w:smallCaps w:val="0"/>
          <w:szCs w:val="24"/>
        </w:rPr>
        <w:t>: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Pr="00567A2D">
        <w:rPr>
          <w:rFonts w:ascii="Corbel" w:hAnsi="Corbel"/>
          <w:b w:val="0"/>
          <w:smallCaps w:val="0"/>
          <w:szCs w:val="24"/>
          <w:u w:val="single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567A2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7A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fizjologii, anatomii oraz rozwoju psychomotorycznego dziecka </w:t>
            </w:r>
            <w:r w:rsidRPr="00567A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zgodnie z wymaganiami programowymi szkół ponadpodstawowych.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FF184D" w:rsidP="0062179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Wyposażenie w </w:t>
            </w:r>
            <w:r w:rsidR="007349A3" w:rsidRPr="007349A3">
              <w:rPr>
                <w:rFonts w:ascii="Corbel" w:hAnsi="Corbel"/>
                <w:b w:val="0"/>
                <w:sz w:val="24"/>
                <w:szCs w:val="24"/>
              </w:rPr>
              <w:t>podstaw</w:t>
            </w:r>
            <w:r>
              <w:rPr>
                <w:rFonts w:ascii="Corbel" w:hAnsi="Corbel"/>
                <w:b w:val="0"/>
                <w:sz w:val="24"/>
                <w:szCs w:val="24"/>
              </w:rPr>
              <w:t>ową wiedzę</w:t>
            </w:r>
            <w:r w:rsidR="007349A3" w:rsidRPr="007349A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umiejętności w zakresie </w:t>
            </w:r>
            <w:r w:rsidR="007349A3" w:rsidRPr="007349A3">
              <w:rPr>
                <w:rFonts w:ascii="Corbel" w:hAnsi="Corbel"/>
                <w:b w:val="0"/>
                <w:sz w:val="24"/>
                <w:szCs w:val="24"/>
              </w:rPr>
              <w:t>przedmedycznej pomocy dziecku</w:t>
            </w:r>
          </w:p>
        </w:tc>
      </w:tr>
      <w:tr w:rsidR="0007218B" w:rsidRPr="009C54AE" w:rsidTr="00923D7D">
        <w:tc>
          <w:tcPr>
            <w:tcW w:w="851" w:type="dxa"/>
            <w:vAlign w:val="center"/>
          </w:tcPr>
          <w:p w:rsidR="0007218B" w:rsidRDefault="0007218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07218B" w:rsidRPr="007349A3" w:rsidRDefault="0007218B" w:rsidP="00EA6E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27D9F">
              <w:rPr>
                <w:rFonts w:ascii="Corbel" w:hAnsi="Corbel"/>
                <w:b w:val="0"/>
                <w:sz w:val="24"/>
                <w:szCs w:val="24"/>
              </w:rPr>
              <w:t>Zapoznanie z istotą mechanizmów oddychania, połykania, krążenia, ruchu i wydalania oraz powstawania patologii w ich obrębie</w:t>
            </w:r>
          </w:p>
        </w:tc>
      </w:tr>
      <w:tr w:rsidR="0007218B" w:rsidRPr="009C54AE" w:rsidTr="00923D7D">
        <w:tc>
          <w:tcPr>
            <w:tcW w:w="851" w:type="dxa"/>
            <w:vAlign w:val="center"/>
          </w:tcPr>
          <w:p w:rsidR="0007218B" w:rsidRPr="009C54AE" w:rsidRDefault="0007218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07218B" w:rsidRPr="009C54AE" w:rsidRDefault="0007218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49A3">
              <w:rPr>
                <w:rFonts w:ascii="Corbel" w:hAnsi="Corbel"/>
                <w:b w:val="0"/>
                <w:sz w:val="24"/>
                <w:szCs w:val="24"/>
              </w:rPr>
              <w:t xml:space="preserve">Kształtowanie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doskonalenie wiedzy i </w:t>
            </w:r>
            <w:r w:rsidRPr="007349A3">
              <w:rPr>
                <w:rFonts w:ascii="Corbel" w:hAnsi="Corbel"/>
                <w:b w:val="0"/>
                <w:sz w:val="24"/>
                <w:szCs w:val="24"/>
              </w:rPr>
              <w:t xml:space="preserve">umiejętności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 zakresie </w:t>
            </w:r>
            <w:r w:rsidRPr="007349A3">
              <w:rPr>
                <w:rFonts w:ascii="Corbel" w:hAnsi="Corbel"/>
                <w:b w:val="0"/>
                <w:sz w:val="24"/>
                <w:szCs w:val="24"/>
              </w:rPr>
              <w:t>rozpoznawan</w:t>
            </w:r>
            <w:r>
              <w:rPr>
                <w:rFonts w:ascii="Corbel" w:hAnsi="Corbel"/>
                <w:b w:val="0"/>
                <w:sz w:val="24"/>
                <w:szCs w:val="24"/>
              </w:rPr>
              <w:t>ia stanów zagrożenia życia oraz</w:t>
            </w:r>
            <w:r w:rsidRPr="007349A3">
              <w:rPr>
                <w:rFonts w:ascii="Corbel" w:hAnsi="Corbel"/>
                <w:b w:val="0"/>
                <w:sz w:val="24"/>
                <w:szCs w:val="24"/>
              </w:rPr>
              <w:t xml:space="preserve"> ich zapobiegania</w:t>
            </w:r>
          </w:p>
        </w:tc>
      </w:tr>
      <w:tr w:rsidR="0007218B" w:rsidRPr="009C54AE" w:rsidTr="00923D7D">
        <w:trPr>
          <w:trHeight w:val="315"/>
        </w:trPr>
        <w:tc>
          <w:tcPr>
            <w:tcW w:w="851" w:type="dxa"/>
            <w:vAlign w:val="center"/>
          </w:tcPr>
          <w:p w:rsidR="0007218B" w:rsidRDefault="0007218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07218B" w:rsidRPr="009C54AE" w:rsidRDefault="0007218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49A3">
              <w:rPr>
                <w:rFonts w:ascii="Corbel" w:hAnsi="Corbel"/>
                <w:b w:val="0"/>
                <w:sz w:val="24"/>
                <w:szCs w:val="24"/>
              </w:rPr>
              <w:t>Nabycie umiejętności z zakresu podstawowych zabiegów resuscytacyjnych (BLS)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327466">
        <w:tc>
          <w:tcPr>
            <w:tcW w:w="1701" w:type="dxa"/>
          </w:tcPr>
          <w:p w:rsidR="0085747A" w:rsidRPr="009C54AE" w:rsidRDefault="0062179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:rsidR="0085747A" w:rsidRPr="009C54AE" w:rsidRDefault="00911F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zasady udzielania pierwszej pomocy dzieciom w wieku przedszkolnym i wczesnoszkolnym w sytuacji rozpoznawania stanów zagrożenia życia.</w:t>
            </w:r>
          </w:p>
        </w:tc>
        <w:tc>
          <w:tcPr>
            <w:tcW w:w="1873" w:type="dxa"/>
            <w:vAlign w:val="center"/>
          </w:tcPr>
          <w:p w:rsidR="0085747A" w:rsidRPr="009C54AE" w:rsidRDefault="00911F54" w:rsidP="003274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r w:rsidR="0043423B">
              <w:rPr>
                <w:rFonts w:ascii="Corbel" w:hAnsi="Corbel"/>
                <w:b w:val="0"/>
                <w:smallCaps w:val="0"/>
                <w:szCs w:val="24"/>
              </w:rPr>
              <w:t>.W09</w:t>
            </w:r>
          </w:p>
        </w:tc>
      </w:tr>
      <w:tr w:rsidR="0085747A" w:rsidRPr="009C54AE" w:rsidTr="00327466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911F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Omówi sposoby zapobiegania sytuacjom zagrażającym zdrowiu i życiu dzieci w wieku przedszkolnym i wczesnoszkolnym.</w:t>
            </w:r>
          </w:p>
        </w:tc>
        <w:tc>
          <w:tcPr>
            <w:tcW w:w="1873" w:type="dxa"/>
            <w:vAlign w:val="center"/>
          </w:tcPr>
          <w:p w:rsidR="0085747A" w:rsidRPr="009C54AE" w:rsidRDefault="0043423B" w:rsidP="003274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PPiW.W09</w:t>
            </w:r>
          </w:p>
        </w:tc>
      </w:tr>
      <w:tr w:rsidR="0085747A" w:rsidRPr="009C54AE" w:rsidTr="00327466">
        <w:tc>
          <w:tcPr>
            <w:tcW w:w="1701" w:type="dxa"/>
          </w:tcPr>
          <w:p w:rsidR="0085747A" w:rsidRPr="009C54AE" w:rsidRDefault="00911F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11F54" w:rsidRPr="009C54AE" w:rsidRDefault="00911F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udzielić pierwszej przedmedycznej pomocy dziecku w wieku przedszkolnym i wczesnoszkolnym.</w:t>
            </w:r>
          </w:p>
        </w:tc>
        <w:tc>
          <w:tcPr>
            <w:tcW w:w="1873" w:type="dxa"/>
            <w:vAlign w:val="center"/>
          </w:tcPr>
          <w:p w:rsidR="0085747A" w:rsidRPr="009C54AE" w:rsidRDefault="0043423B" w:rsidP="003274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PPiW.U17</w:t>
            </w:r>
          </w:p>
        </w:tc>
      </w:tr>
      <w:tr w:rsidR="0043423B" w:rsidRPr="009C54AE" w:rsidTr="00327466">
        <w:tc>
          <w:tcPr>
            <w:tcW w:w="1701" w:type="dxa"/>
          </w:tcPr>
          <w:p w:rsidR="0043423B" w:rsidRDefault="0043423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43423B" w:rsidRDefault="0043423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gotowy do realizacji w praktyce wartości jaką jest zdrowie i upowszechniania jej wśród dzieci w wieku przedszkolnym i wczesnoszkolnym.</w:t>
            </w:r>
          </w:p>
        </w:tc>
        <w:tc>
          <w:tcPr>
            <w:tcW w:w="1873" w:type="dxa"/>
            <w:vAlign w:val="center"/>
          </w:tcPr>
          <w:p w:rsidR="0043423B" w:rsidRPr="009C54AE" w:rsidRDefault="0043423B" w:rsidP="003274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PPiW.K07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E4112" w:rsidP="000C62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3A7B">
              <w:rPr>
                <w:rFonts w:ascii="Corbel" w:hAnsi="Corbel"/>
                <w:sz w:val="24"/>
                <w:szCs w:val="24"/>
              </w:rPr>
              <w:t>Podstawowe zasady udzielania pomocy przedmedycznej dzieciom w wieku przedszkolnym i wczesnoszkolnym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E41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3A7B">
              <w:rPr>
                <w:rFonts w:ascii="Corbel" w:hAnsi="Corbel"/>
                <w:sz w:val="24"/>
                <w:szCs w:val="24"/>
              </w:rPr>
              <w:t>Najczęstsze urazy dziecięce w wieku przedszkolnym i wczesnoszkolnym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C83A7B">
        <w:trPr>
          <w:trHeight w:val="135"/>
        </w:trPr>
        <w:tc>
          <w:tcPr>
            <w:tcW w:w="9639" w:type="dxa"/>
          </w:tcPr>
          <w:p w:rsidR="00C83A7B" w:rsidRPr="009C54AE" w:rsidRDefault="008E41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3A7B">
              <w:rPr>
                <w:rFonts w:ascii="Corbel" w:hAnsi="Corbel"/>
                <w:sz w:val="24"/>
                <w:szCs w:val="24"/>
              </w:rPr>
              <w:t>Postępowanie w przypadku zranienia, oparzenia, urazu głowy, kręgosłupa, układu kostno-</w:t>
            </w:r>
            <w:r w:rsidRPr="00C83A7B">
              <w:rPr>
                <w:rFonts w:ascii="Corbel" w:hAnsi="Corbel"/>
                <w:sz w:val="24"/>
                <w:szCs w:val="24"/>
              </w:rPr>
              <w:lastRenderedPageBreak/>
              <w:t>stawowego, klatki piersiowej, jamy brzusznej,  utraty przytomności, zatruć substancjami chemicznymi, porażenia prądem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3A7B" w:rsidRPr="009C54AE" w:rsidTr="00C83A7B">
        <w:trPr>
          <w:trHeight w:val="143"/>
        </w:trPr>
        <w:tc>
          <w:tcPr>
            <w:tcW w:w="9639" w:type="dxa"/>
          </w:tcPr>
          <w:p w:rsidR="00C83A7B" w:rsidRPr="009C54AE" w:rsidRDefault="008E41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lastRenderedPageBreak/>
              <w:t>Podstawy resuscytacji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3A7B" w:rsidRPr="009C54AE" w:rsidTr="00C83A7B">
        <w:trPr>
          <w:trHeight w:val="113"/>
        </w:trPr>
        <w:tc>
          <w:tcPr>
            <w:tcW w:w="9639" w:type="dxa"/>
          </w:tcPr>
          <w:p w:rsidR="00C83A7B" w:rsidRPr="009C54AE" w:rsidRDefault="008E41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Zabezpieczenie poszkodowanego dziecka przed czynnikami zagrażającymi jego zdrowiu i ży</w:t>
            </w:r>
            <w:r>
              <w:rPr>
                <w:rFonts w:ascii="Corbel" w:hAnsi="Corbel"/>
                <w:sz w:val="24"/>
                <w:szCs w:val="24"/>
              </w:rPr>
              <w:t>ciu.</w:t>
            </w:r>
          </w:p>
        </w:tc>
      </w:tr>
      <w:tr w:rsidR="00C83A7B" w:rsidRPr="009C54AE" w:rsidTr="00C83A7B">
        <w:trPr>
          <w:trHeight w:val="165"/>
        </w:trPr>
        <w:tc>
          <w:tcPr>
            <w:tcW w:w="9639" w:type="dxa"/>
          </w:tcPr>
          <w:p w:rsidR="00C83A7B" w:rsidRPr="009C54AE" w:rsidRDefault="008E41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Choroby układu oddechowego - ciężkie zaostrzenie astmy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3A7B" w:rsidRPr="009C54AE" w:rsidTr="00C83A7B">
        <w:trPr>
          <w:trHeight w:val="143"/>
        </w:trPr>
        <w:tc>
          <w:tcPr>
            <w:tcW w:w="9639" w:type="dxa"/>
          </w:tcPr>
          <w:p w:rsidR="00C83A7B" w:rsidRPr="009C54AE" w:rsidRDefault="008E41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Postępowanie w przy</w:t>
            </w:r>
            <w:r w:rsidR="0066037B">
              <w:rPr>
                <w:rFonts w:ascii="Corbel" w:hAnsi="Corbel"/>
                <w:sz w:val="24"/>
                <w:szCs w:val="24"/>
              </w:rPr>
              <w:t>padku napadu padaczkowego, zakr</w:t>
            </w:r>
            <w:r w:rsidRPr="000C6262">
              <w:rPr>
                <w:rFonts w:ascii="Corbel" w:hAnsi="Corbel"/>
                <w:sz w:val="24"/>
                <w:szCs w:val="24"/>
              </w:rPr>
              <w:t>ztuszenia się i zadławienia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3A7B" w:rsidRPr="009C54AE" w:rsidTr="00C83A7B">
        <w:trPr>
          <w:trHeight w:val="165"/>
        </w:trPr>
        <w:tc>
          <w:tcPr>
            <w:tcW w:w="9639" w:type="dxa"/>
          </w:tcPr>
          <w:p w:rsidR="00C83A7B" w:rsidRPr="009C54AE" w:rsidRDefault="008E41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Postepowanie w hiper- i hipoglikemii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3A7B" w:rsidRPr="009C54AE" w:rsidTr="00C83A7B">
        <w:trPr>
          <w:trHeight w:val="128"/>
        </w:trPr>
        <w:tc>
          <w:tcPr>
            <w:tcW w:w="9639" w:type="dxa"/>
          </w:tcPr>
          <w:p w:rsidR="00C83A7B" w:rsidRPr="009C54AE" w:rsidRDefault="008E41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Postępowanie we wstrząsie anafilaktycznym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3A7B" w:rsidRPr="009C54AE" w:rsidTr="00C83A7B">
        <w:trPr>
          <w:trHeight w:val="165"/>
        </w:trPr>
        <w:tc>
          <w:tcPr>
            <w:tcW w:w="9639" w:type="dxa"/>
          </w:tcPr>
          <w:p w:rsidR="00C83A7B" w:rsidRPr="009C54AE" w:rsidRDefault="008E41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Hiper- i hipotermia – rozpoznawanie i postępowanie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3A7B" w:rsidRPr="009C54AE" w:rsidTr="00C83A7B">
        <w:trPr>
          <w:trHeight w:val="143"/>
        </w:trPr>
        <w:tc>
          <w:tcPr>
            <w:tcW w:w="9639" w:type="dxa"/>
          </w:tcPr>
          <w:p w:rsidR="00C83A7B" w:rsidRPr="009C54AE" w:rsidRDefault="008E41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Podstawowe wyposażenie apteczki pierwszej pomocy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1E040A" w:rsidRPr="009C54AE" w:rsidRDefault="001E040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1E040A" w:rsidRDefault="001E040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</w:t>
      </w:r>
      <w:r w:rsidRPr="001E040A">
        <w:rPr>
          <w:rFonts w:ascii="Corbel" w:hAnsi="Corbel"/>
          <w:b w:val="0"/>
          <w:smallCaps w:val="0"/>
          <w:szCs w:val="24"/>
        </w:rPr>
        <w:t>wiczenia praktyczne, analiza przypadków, praca w grupach.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0C6262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3423B" w:rsidRPr="009C54AE" w:rsidTr="00327466">
        <w:tc>
          <w:tcPr>
            <w:tcW w:w="1985" w:type="dxa"/>
          </w:tcPr>
          <w:p w:rsidR="0043423B" w:rsidRPr="009C54AE" w:rsidRDefault="0043423B" w:rsidP="003274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528" w:type="dxa"/>
          </w:tcPr>
          <w:p w:rsidR="0043423B" w:rsidRPr="0066037B" w:rsidRDefault="0043423B" w:rsidP="003274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037B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  <w:vAlign w:val="center"/>
          </w:tcPr>
          <w:p w:rsidR="0043423B" w:rsidRPr="0066037B" w:rsidRDefault="0043423B" w:rsidP="003274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37B">
              <w:rPr>
                <w:rFonts w:ascii="Corbel" w:hAnsi="Corbel"/>
                <w:b w:val="0"/>
                <w:smallCaps w:val="0"/>
                <w:szCs w:val="24"/>
              </w:rPr>
              <w:t>konwersatoria</w:t>
            </w:r>
          </w:p>
        </w:tc>
      </w:tr>
      <w:tr w:rsidR="0043423B" w:rsidRPr="009C54AE" w:rsidTr="00327466">
        <w:tc>
          <w:tcPr>
            <w:tcW w:w="1985" w:type="dxa"/>
          </w:tcPr>
          <w:p w:rsidR="0043423B" w:rsidRPr="009C54AE" w:rsidRDefault="0043423B" w:rsidP="003274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43423B" w:rsidRPr="0066037B" w:rsidRDefault="0043423B" w:rsidP="003274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037B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  <w:vAlign w:val="center"/>
          </w:tcPr>
          <w:p w:rsidR="0043423B" w:rsidRPr="0066037B" w:rsidRDefault="0043423B" w:rsidP="0032746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6037B">
              <w:rPr>
                <w:rFonts w:ascii="Corbel" w:hAnsi="Corbel"/>
                <w:sz w:val="24"/>
                <w:szCs w:val="24"/>
              </w:rPr>
              <w:t>konwersatoria</w:t>
            </w:r>
          </w:p>
        </w:tc>
      </w:tr>
      <w:tr w:rsidR="0043423B" w:rsidRPr="009C54AE" w:rsidTr="00327466">
        <w:tc>
          <w:tcPr>
            <w:tcW w:w="1985" w:type="dxa"/>
          </w:tcPr>
          <w:p w:rsidR="0043423B" w:rsidRPr="009C54AE" w:rsidRDefault="0043423B" w:rsidP="003274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43423B" w:rsidRPr="0066037B" w:rsidRDefault="0043423B" w:rsidP="003274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037B">
              <w:rPr>
                <w:rFonts w:ascii="Corbel" w:hAnsi="Corbel"/>
                <w:b w:val="0"/>
                <w:smallCaps w:val="0"/>
                <w:szCs w:val="24"/>
              </w:rPr>
              <w:t>obserwacja w trakcie zajęć, realizacja przydzielonych zadań w trakcie ćwiczeń</w:t>
            </w:r>
          </w:p>
        </w:tc>
        <w:tc>
          <w:tcPr>
            <w:tcW w:w="2126" w:type="dxa"/>
            <w:vAlign w:val="center"/>
          </w:tcPr>
          <w:p w:rsidR="0043423B" w:rsidRPr="0066037B" w:rsidRDefault="0043423B" w:rsidP="0032746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6037B">
              <w:rPr>
                <w:rFonts w:ascii="Corbel" w:hAnsi="Corbel"/>
                <w:sz w:val="24"/>
                <w:szCs w:val="24"/>
              </w:rPr>
              <w:t>konwersatoria</w:t>
            </w:r>
          </w:p>
        </w:tc>
      </w:tr>
      <w:tr w:rsidR="0043423B" w:rsidRPr="009C54AE" w:rsidTr="00327466">
        <w:tc>
          <w:tcPr>
            <w:tcW w:w="1985" w:type="dxa"/>
          </w:tcPr>
          <w:p w:rsidR="0043423B" w:rsidRDefault="0043423B" w:rsidP="003274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43423B" w:rsidRPr="0066037B" w:rsidRDefault="0043423B" w:rsidP="003274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037B">
              <w:rPr>
                <w:rFonts w:ascii="Corbel" w:hAnsi="Corbel"/>
                <w:b w:val="0"/>
                <w:smallCaps w:val="0"/>
                <w:szCs w:val="24"/>
              </w:rPr>
              <w:t>obserwacja w trakcie zajęć, realizacja przydzielonych zadań w trakcie ćwiczeń</w:t>
            </w:r>
          </w:p>
        </w:tc>
        <w:tc>
          <w:tcPr>
            <w:tcW w:w="2126" w:type="dxa"/>
            <w:vAlign w:val="center"/>
          </w:tcPr>
          <w:p w:rsidR="0043423B" w:rsidRPr="0066037B" w:rsidRDefault="0043423B" w:rsidP="0032746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6037B">
              <w:rPr>
                <w:rFonts w:ascii="Corbel" w:hAnsi="Corbel"/>
                <w:sz w:val="24"/>
                <w:szCs w:val="24"/>
              </w:rPr>
              <w:t>konwersatoria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D75F5A" w:rsidRPr="00D75F5A" w:rsidRDefault="00D75F5A" w:rsidP="00A86D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5F5A">
              <w:rPr>
                <w:rFonts w:ascii="Corbel" w:hAnsi="Corbel"/>
                <w:b w:val="0"/>
                <w:smallCaps w:val="0"/>
                <w:szCs w:val="24"/>
              </w:rPr>
              <w:t xml:space="preserve">Obecność na zajęciach: konieczna, aktywna. </w:t>
            </w:r>
          </w:p>
          <w:p w:rsidR="0085747A" w:rsidRPr="009C54AE" w:rsidRDefault="00D75F5A" w:rsidP="00A86D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5F5A">
              <w:rPr>
                <w:rFonts w:ascii="Corbel" w:hAnsi="Corbel"/>
                <w:b w:val="0"/>
                <w:smallCaps w:val="0"/>
                <w:szCs w:val="24"/>
              </w:rPr>
              <w:t>Ocena końcowa:  pozytywna ocena z kolokwium (forma testu) obejmującego treści programowe realizowane w ramach ćwiczeń; poprawna realizacja ćwiczeń praktycznych.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327466">
        <w:tc>
          <w:tcPr>
            <w:tcW w:w="4962" w:type="dxa"/>
          </w:tcPr>
          <w:p w:rsidR="0085747A" w:rsidRPr="009C54AE" w:rsidRDefault="00C61DC5" w:rsidP="00B722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  <w:vAlign w:val="center"/>
          </w:tcPr>
          <w:p w:rsidR="0085747A" w:rsidRPr="009C54AE" w:rsidRDefault="001B0107" w:rsidP="003274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:rsidTr="00327466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43423B" w:rsidP="004342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:rsidR="00C61DC5" w:rsidRPr="009C54AE" w:rsidRDefault="0043423B" w:rsidP="003274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327466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43423B" w:rsidP="004342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 – poznanie literatury naukowej,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wykonywanie ćwiczeń w domu,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przygotowanie do kolokwium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.)</w:t>
            </w:r>
          </w:p>
        </w:tc>
        <w:tc>
          <w:tcPr>
            <w:tcW w:w="4677" w:type="dxa"/>
            <w:vAlign w:val="center"/>
          </w:tcPr>
          <w:p w:rsidR="00C61DC5" w:rsidRPr="009C54AE" w:rsidRDefault="001B0107" w:rsidP="003274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40</w:t>
            </w:r>
          </w:p>
        </w:tc>
      </w:tr>
      <w:tr w:rsidR="0085747A" w:rsidRPr="009C54AE" w:rsidTr="00327466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  <w:vAlign w:val="center"/>
          </w:tcPr>
          <w:p w:rsidR="0085747A" w:rsidRPr="009C54AE" w:rsidRDefault="006369B1" w:rsidP="003274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327466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:rsidR="0085747A" w:rsidRPr="009C54AE" w:rsidRDefault="006369B1" w:rsidP="003274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43423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43423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75F5A" w:rsidRPr="00D75F5A" w:rsidRDefault="00D75F5A" w:rsidP="00D75F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Kleszczyński J. (red.): Stany nagłe u dzieci. PZWL. Warszawa 2015.</w:t>
            </w:r>
          </w:p>
          <w:p w:rsidR="00D75F5A" w:rsidRPr="00D75F5A" w:rsidRDefault="00D75F5A" w:rsidP="00D75F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Goniewicz M. (red.): Pierwsza pomoc. Podręcznik dla studentów. PZWL. Warszawa 2012.</w:t>
            </w:r>
          </w:p>
          <w:p w:rsidR="00D75F5A" w:rsidRPr="00D75F5A" w:rsidRDefault="00D75F5A" w:rsidP="00D75F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Jonko von Ribbeck (red.): Natychmiastowa pomoc w nagłych wypadkach dzieci. Media Rodzina. Poznań 2009.</w:t>
            </w:r>
          </w:p>
          <w:p w:rsidR="00D75F5A" w:rsidRPr="009C54AE" w:rsidRDefault="00D75F5A" w:rsidP="00D75F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4.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Grochowska P., Żurek P. (red.): Pierwsza pomoc przedmedyczna. WSPiA. Poznań 2011.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D75F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:rsidR="00D75F5A" w:rsidRPr="00D75F5A" w:rsidRDefault="00D75F5A" w:rsidP="00D75F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Łaski M. (red.): Pierwsza pomoc dla dzieci i niemowląt. Sierra Madre. 2013.</w:t>
            </w:r>
          </w:p>
          <w:p w:rsidR="00D75F5A" w:rsidRPr="00D75F5A" w:rsidRDefault="00D75F5A" w:rsidP="00D75F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Mikołajczyk A. (red.): Pierwsza pomoc. Ilustrowany przewodnik. Publikant S. A. Poznań 2012.</w:t>
            </w:r>
          </w:p>
          <w:p w:rsidR="00D75F5A" w:rsidRPr="009C54AE" w:rsidRDefault="00D75F5A" w:rsidP="00D75F5A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Buchfelder M., Buchwelder A. (red.): Podręcznik pierwszej pomocy. PZWL. Warszawa 2011.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08E4" w:rsidRDefault="009D08E4" w:rsidP="00C16ABF">
      <w:pPr>
        <w:spacing w:after="0" w:line="240" w:lineRule="auto"/>
      </w:pPr>
      <w:r>
        <w:separator/>
      </w:r>
    </w:p>
  </w:endnote>
  <w:endnote w:type="continuationSeparator" w:id="0">
    <w:p w:rsidR="009D08E4" w:rsidRDefault="009D08E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08E4" w:rsidRDefault="009D08E4" w:rsidP="00C16ABF">
      <w:pPr>
        <w:spacing w:after="0" w:line="240" w:lineRule="auto"/>
      </w:pPr>
      <w:r>
        <w:separator/>
      </w:r>
    </w:p>
  </w:footnote>
  <w:footnote w:type="continuationSeparator" w:id="0">
    <w:p w:rsidR="009D08E4" w:rsidRDefault="009D08E4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49B"/>
    <w:rsid w:val="000048FD"/>
    <w:rsid w:val="000077B4"/>
    <w:rsid w:val="00015B8F"/>
    <w:rsid w:val="00022ECE"/>
    <w:rsid w:val="00042A51"/>
    <w:rsid w:val="00042D2E"/>
    <w:rsid w:val="00044C82"/>
    <w:rsid w:val="00070ED6"/>
    <w:rsid w:val="0007162E"/>
    <w:rsid w:val="0007218B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6262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B0107"/>
    <w:rsid w:val="001D657B"/>
    <w:rsid w:val="001D7B54"/>
    <w:rsid w:val="001E0209"/>
    <w:rsid w:val="001E040A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79AD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7EC1"/>
    <w:rsid w:val="002F02A3"/>
    <w:rsid w:val="002F4ABE"/>
    <w:rsid w:val="003018BA"/>
    <w:rsid w:val="0030395F"/>
    <w:rsid w:val="00305C92"/>
    <w:rsid w:val="003151C5"/>
    <w:rsid w:val="00327466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522D"/>
    <w:rsid w:val="00414E3C"/>
    <w:rsid w:val="0042244A"/>
    <w:rsid w:val="0042745A"/>
    <w:rsid w:val="00427D9F"/>
    <w:rsid w:val="00431D5C"/>
    <w:rsid w:val="0043423B"/>
    <w:rsid w:val="004362C6"/>
    <w:rsid w:val="00437FA2"/>
    <w:rsid w:val="00445970"/>
    <w:rsid w:val="0045729E"/>
    <w:rsid w:val="00461EFC"/>
    <w:rsid w:val="004652C2"/>
    <w:rsid w:val="004706D1"/>
    <w:rsid w:val="00471326"/>
    <w:rsid w:val="0047557E"/>
    <w:rsid w:val="0047598D"/>
    <w:rsid w:val="004840FD"/>
    <w:rsid w:val="00490F7D"/>
    <w:rsid w:val="00491678"/>
    <w:rsid w:val="004968E2"/>
    <w:rsid w:val="004A3EEA"/>
    <w:rsid w:val="004A4A5E"/>
    <w:rsid w:val="004A4D1F"/>
    <w:rsid w:val="004A7BC0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67A2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797"/>
    <w:rsid w:val="00621CE1"/>
    <w:rsid w:val="00627FC9"/>
    <w:rsid w:val="006369B1"/>
    <w:rsid w:val="00647FA8"/>
    <w:rsid w:val="00650C5F"/>
    <w:rsid w:val="00654934"/>
    <w:rsid w:val="0066037B"/>
    <w:rsid w:val="006620D9"/>
    <w:rsid w:val="00671958"/>
    <w:rsid w:val="00675843"/>
    <w:rsid w:val="00696477"/>
    <w:rsid w:val="006B21FA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49A3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20FA"/>
    <w:rsid w:val="0085747A"/>
    <w:rsid w:val="00880154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4112"/>
    <w:rsid w:val="008E64F4"/>
    <w:rsid w:val="008F12C9"/>
    <w:rsid w:val="008F6E29"/>
    <w:rsid w:val="00911F54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D08E4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CF7"/>
    <w:rsid w:val="00A53FA5"/>
    <w:rsid w:val="00A54817"/>
    <w:rsid w:val="00A601C8"/>
    <w:rsid w:val="00A60799"/>
    <w:rsid w:val="00A76266"/>
    <w:rsid w:val="00A84C85"/>
    <w:rsid w:val="00A86D41"/>
    <w:rsid w:val="00A97DE1"/>
    <w:rsid w:val="00AA0416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8FC"/>
    <w:rsid w:val="00B06142"/>
    <w:rsid w:val="00B135B1"/>
    <w:rsid w:val="00B3130B"/>
    <w:rsid w:val="00B40ADB"/>
    <w:rsid w:val="00B415EE"/>
    <w:rsid w:val="00B43B77"/>
    <w:rsid w:val="00B43E80"/>
    <w:rsid w:val="00B607DB"/>
    <w:rsid w:val="00B634F6"/>
    <w:rsid w:val="00B66529"/>
    <w:rsid w:val="00B7223F"/>
    <w:rsid w:val="00B75946"/>
    <w:rsid w:val="00B8056E"/>
    <w:rsid w:val="00B819C8"/>
    <w:rsid w:val="00B82308"/>
    <w:rsid w:val="00B90885"/>
    <w:rsid w:val="00BB520A"/>
    <w:rsid w:val="00BC5064"/>
    <w:rsid w:val="00BD3869"/>
    <w:rsid w:val="00BD66E9"/>
    <w:rsid w:val="00BD6FF4"/>
    <w:rsid w:val="00BE1661"/>
    <w:rsid w:val="00BF27C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3A7B"/>
    <w:rsid w:val="00C94B98"/>
    <w:rsid w:val="00CA2B96"/>
    <w:rsid w:val="00CA5089"/>
    <w:rsid w:val="00CB42CB"/>
    <w:rsid w:val="00CC2254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5F5A"/>
    <w:rsid w:val="00D8075B"/>
    <w:rsid w:val="00D85A51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A6679"/>
    <w:rsid w:val="00EC4899"/>
    <w:rsid w:val="00ED03AB"/>
    <w:rsid w:val="00ED32D2"/>
    <w:rsid w:val="00EE32DE"/>
    <w:rsid w:val="00EE5457"/>
    <w:rsid w:val="00F070AB"/>
    <w:rsid w:val="00F14AF6"/>
    <w:rsid w:val="00F17567"/>
    <w:rsid w:val="00F27A7B"/>
    <w:rsid w:val="00F526AF"/>
    <w:rsid w:val="00F563A1"/>
    <w:rsid w:val="00F617C3"/>
    <w:rsid w:val="00F7066B"/>
    <w:rsid w:val="00F821E2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184D"/>
    <w:rsid w:val="00FF23F2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78608"/>
  <w15:docId w15:val="{52A7D35D-AE24-4BCD-A540-6578043C5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752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363D8F-76C1-4C26-9EDA-B98C167D7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897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2020-10-19T06:28:00Z</cp:lastPrinted>
  <dcterms:created xsi:type="dcterms:W3CDTF">2019-11-13T21:07:00Z</dcterms:created>
  <dcterms:modified xsi:type="dcterms:W3CDTF">2024-07-08T07:32:00Z</dcterms:modified>
</cp:coreProperties>
</file>